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51B1" w14:textId="4E1E3AE4" w:rsidR="000721EE" w:rsidRPr="005F11A9" w:rsidRDefault="000721EE" w:rsidP="002769E2">
      <w:pPr>
        <w:shd w:val="clear" w:color="auto" w:fill="9CC2E5" w:themeFill="accent5" w:themeFillTint="99"/>
        <w:spacing w:before="120" w:line="276" w:lineRule="auto"/>
        <w:jc w:val="center"/>
        <w:rPr>
          <w:b/>
          <w:bCs/>
        </w:rPr>
      </w:pPr>
      <w:r w:rsidRPr="005F11A9">
        <w:rPr>
          <w:b/>
          <w:bCs/>
        </w:rPr>
        <w:t>Finanční rozvaha</w:t>
      </w:r>
      <w:r w:rsidR="002769E2">
        <w:rPr>
          <w:b/>
          <w:bCs/>
        </w:rPr>
        <w:t xml:space="preserve"> projektu</w:t>
      </w:r>
      <w:r w:rsidRPr="005F11A9">
        <w:rPr>
          <w:b/>
          <w:bCs/>
        </w:rPr>
        <w:t xml:space="preserve"> v žádosti o dotaci</w:t>
      </w:r>
    </w:p>
    <w:p w14:paraId="032AD0FD" w14:textId="77777777" w:rsidR="002769E2" w:rsidRDefault="002769E2" w:rsidP="002769E2">
      <w:pPr>
        <w:pStyle w:val="Odstavecseseznamem"/>
        <w:spacing w:before="120" w:line="276" w:lineRule="auto"/>
        <w:jc w:val="both"/>
      </w:pPr>
    </w:p>
    <w:p w14:paraId="6958B2CF" w14:textId="0AD0B134" w:rsidR="002769E2" w:rsidRDefault="002769E2" w:rsidP="002769E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>
        <w:t xml:space="preserve">vysvětlení jednotlivých </w:t>
      </w:r>
      <w:r w:rsidRPr="00E36244">
        <w:rPr>
          <w:b/>
          <w:bCs/>
        </w:rPr>
        <w:t>položek na straně č. 3 formuláře</w:t>
      </w:r>
      <w:r>
        <w:t xml:space="preserve"> žádosti o dotaci</w:t>
      </w:r>
    </w:p>
    <w:p w14:paraId="3A4C24A3" w14:textId="4F26F00B" w:rsidR="000721EE" w:rsidRDefault="002769E2" w:rsidP="002769E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2769E2">
        <w:rPr>
          <w:b/>
          <w:bCs/>
          <w:u w:val="single"/>
          <w:shd w:val="clear" w:color="auto" w:fill="DEEAF6" w:themeFill="accent5" w:themeFillTint="33"/>
        </w:rPr>
        <w:t>pravidla jednotlivých položek je nutné dodržet</w:t>
      </w:r>
      <w:r>
        <w:t xml:space="preserve"> – bude kontrolováno při závěrečném vyúčtování dotace</w:t>
      </w:r>
    </w:p>
    <w:p w14:paraId="23D3A4AC" w14:textId="77777777" w:rsidR="002769E2" w:rsidRPr="002769E2" w:rsidRDefault="002769E2" w:rsidP="002769E2">
      <w:pPr>
        <w:pStyle w:val="Odstavecseseznamem"/>
        <w:spacing w:before="120" w:line="276" w:lineRule="auto"/>
        <w:jc w:val="both"/>
      </w:pPr>
    </w:p>
    <w:p w14:paraId="5783D1CF" w14:textId="3D5C965F" w:rsidR="002769E2" w:rsidRPr="002769E2" w:rsidRDefault="002769E2" w:rsidP="002769E2">
      <w:pPr>
        <w:shd w:val="clear" w:color="auto" w:fill="9CC2E5" w:themeFill="accent5" w:themeFillTint="99"/>
        <w:spacing w:before="120" w:line="276" w:lineRule="auto"/>
        <w:jc w:val="both"/>
        <w:rPr>
          <w:b/>
          <w:bCs/>
        </w:rPr>
      </w:pPr>
      <w:r w:rsidRPr="002769E2">
        <w:rPr>
          <w:b/>
          <w:bCs/>
        </w:rPr>
        <w:t>Program 4.7 Podpora kompenzačních pomůcek pro žáky s podpůrnými opatřeními</w:t>
      </w:r>
    </w:p>
    <w:p w14:paraId="07E15101" w14:textId="6A8F77B9" w:rsidR="005128EC" w:rsidRPr="005128EC" w:rsidRDefault="005128EC" w:rsidP="002769E2">
      <w:pPr>
        <w:shd w:val="clear" w:color="auto" w:fill="9CC2E5" w:themeFill="accent5" w:themeFillTint="99"/>
        <w:spacing w:before="120" w:line="276" w:lineRule="auto"/>
        <w:jc w:val="both"/>
        <w:rPr>
          <w:i/>
          <w:iCs/>
        </w:rPr>
      </w:pPr>
      <w:r w:rsidRPr="005128EC">
        <w:rPr>
          <w:i/>
          <w:iCs/>
        </w:rPr>
        <w:t>– účelová dotace</w:t>
      </w:r>
      <w:r w:rsidR="002769E2">
        <w:rPr>
          <w:i/>
          <w:iCs/>
        </w:rPr>
        <w:t xml:space="preserve">: nákladné kompenzační pomůcky (investice) apod. </w:t>
      </w:r>
    </w:p>
    <w:p w14:paraId="6F88F830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05513345" w14:textId="0E3A3070" w:rsidR="005F11A9" w:rsidRDefault="002769E2" w:rsidP="00DF37C8">
      <w:pPr>
        <w:spacing w:before="120" w:line="276" w:lineRule="auto"/>
        <w:jc w:val="both"/>
      </w:pPr>
      <w:r>
        <w:rPr>
          <w:b/>
          <w:bCs/>
          <w:i/>
          <w:iCs/>
          <w:u w:val="single"/>
          <w:shd w:val="clear" w:color="auto" w:fill="DEEAF6" w:themeFill="accent5" w:themeFillTint="33"/>
        </w:rPr>
        <w:t>D</w:t>
      </w:r>
      <w:r w:rsidR="005F11A9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louhodob</w:t>
      </w:r>
      <w:r>
        <w:rPr>
          <w:b/>
          <w:bCs/>
          <w:i/>
          <w:iCs/>
          <w:u w:val="single"/>
          <w:shd w:val="clear" w:color="auto" w:fill="DEEAF6" w:themeFill="accent5" w:themeFillTint="33"/>
        </w:rPr>
        <w:t>ý</w:t>
      </w:r>
      <w:r w:rsidR="005F11A9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 xml:space="preserve"> nehmotn</w:t>
      </w:r>
      <w:r>
        <w:rPr>
          <w:b/>
          <w:bCs/>
          <w:i/>
          <w:iCs/>
          <w:u w:val="single"/>
          <w:shd w:val="clear" w:color="auto" w:fill="DEEAF6" w:themeFill="accent5" w:themeFillTint="33"/>
        </w:rPr>
        <w:t>ý</w:t>
      </w:r>
      <w:r w:rsidR="005F11A9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 xml:space="preserve"> majet</w:t>
      </w:r>
      <w:r>
        <w:rPr>
          <w:b/>
          <w:bCs/>
          <w:i/>
          <w:iCs/>
          <w:u w:val="single"/>
          <w:shd w:val="clear" w:color="auto" w:fill="DEEAF6" w:themeFill="accent5" w:themeFillTint="33"/>
        </w:rPr>
        <w:t>e</w:t>
      </w:r>
      <w:r w:rsidR="005F11A9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k</w:t>
      </w:r>
      <w:r w:rsidR="005F11A9">
        <w:t xml:space="preserve"> – INVESTICE</w:t>
      </w:r>
    </w:p>
    <w:p w14:paraId="41B6C98C" w14:textId="2D89683A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0B703252" w14:textId="5DF740F9" w:rsidR="005F11A9" w:rsidRPr="005128EC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částka jedné položky přesahuje </w:t>
      </w:r>
      <w:r w:rsidRPr="002769E2">
        <w:rPr>
          <w:b/>
          <w:bCs/>
          <w:u w:val="dotted"/>
        </w:rPr>
        <w:t>60 000 Kč</w:t>
      </w:r>
    </w:p>
    <w:p w14:paraId="71846B6B" w14:textId="21E421AB" w:rsidR="005F11A9" w:rsidRDefault="005F11A9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 w:rsidRPr="005F11A9">
        <w:t>dle vyhlášky č. 410/2009 Sb., kterou se provádějí některá ustanovení zákona č.</w:t>
      </w:r>
      <w:r w:rsidR="00DF37C8">
        <w:t> </w:t>
      </w:r>
      <w:r w:rsidRPr="005F11A9">
        <w:t>563/1991 Sb., o účetnictví, ve znění pozdějších předpisů, pro některé vybrané účetní jednotky</w:t>
      </w:r>
    </w:p>
    <w:p w14:paraId="1544934C" w14:textId="7E775B3D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uznatelné náklady: např. nákup software</w:t>
      </w:r>
    </w:p>
    <w:p w14:paraId="26089C81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DEEAF6" w:themeFill="accent5" w:themeFillTint="33"/>
        </w:rPr>
      </w:pPr>
    </w:p>
    <w:p w14:paraId="3E2D1A2B" w14:textId="4FAD7489" w:rsidR="00055104" w:rsidRDefault="002769E2" w:rsidP="00DF37C8">
      <w:pPr>
        <w:spacing w:before="120" w:line="276" w:lineRule="auto"/>
        <w:jc w:val="both"/>
      </w:pPr>
      <w:r>
        <w:rPr>
          <w:b/>
          <w:bCs/>
          <w:i/>
          <w:iCs/>
          <w:u w:val="single"/>
          <w:shd w:val="clear" w:color="auto" w:fill="DEEAF6" w:themeFill="accent5" w:themeFillTint="33"/>
        </w:rPr>
        <w:t>D</w:t>
      </w:r>
      <w:r w:rsidR="00055104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louhodob</w:t>
      </w:r>
      <w:r>
        <w:rPr>
          <w:b/>
          <w:bCs/>
          <w:i/>
          <w:iCs/>
          <w:u w:val="single"/>
          <w:shd w:val="clear" w:color="auto" w:fill="DEEAF6" w:themeFill="accent5" w:themeFillTint="33"/>
        </w:rPr>
        <w:t>ý</w:t>
      </w:r>
      <w:r w:rsidR="00055104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 xml:space="preserve"> hmotn</w:t>
      </w:r>
      <w:r>
        <w:rPr>
          <w:b/>
          <w:bCs/>
          <w:i/>
          <w:iCs/>
          <w:u w:val="single"/>
          <w:shd w:val="clear" w:color="auto" w:fill="DEEAF6" w:themeFill="accent5" w:themeFillTint="33"/>
        </w:rPr>
        <w:t>ý</w:t>
      </w:r>
      <w:r w:rsidR="00055104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 xml:space="preserve"> majet</w:t>
      </w:r>
      <w:r>
        <w:rPr>
          <w:b/>
          <w:bCs/>
          <w:i/>
          <w:iCs/>
          <w:u w:val="single"/>
          <w:shd w:val="clear" w:color="auto" w:fill="DEEAF6" w:themeFill="accent5" w:themeFillTint="33"/>
        </w:rPr>
        <w:t>ek</w:t>
      </w:r>
      <w:r w:rsidRPr="002769E2">
        <w:rPr>
          <w:b/>
          <w:bCs/>
          <w:i/>
          <w:iCs/>
          <w:u w:val="single"/>
        </w:rPr>
        <w:t xml:space="preserve"> </w:t>
      </w:r>
      <w:r w:rsidR="005F11A9">
        <w:t>– INVESTICE</w:t>
      </w:r>
    </w:p>
    <w:p w14:paraId="3680586B" w14:textId="77777777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74CCD730" w14:textId="6013D6B3" w:rsidR="005F11A9" w:rsidRPr="005128EC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částka jedné položky přesahuje </w:t>
      </w:r>
      <w:r w:rsidRPr="002769E2">
        <w:rPr>
          <w:b/>
          <w:bCs/>
          <w:u w:val="dotted"/>
        </w:rPr>
        <w:t>40 000 Kč</w:t>
      </w:r>
    </w:p>
    <w:p w14:paraId="71682FDD" w14:textId="54AB17E7" w:rsidR="005F11A9" w:rsidRDefault="005F11A9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 w:rsidRPr="005F11A9">
        <w:t>dle vyhlášky č. 410/2009 Sb., kterou se provádějí některá ustanovení zákona č.</w:t>
      </w:r>
      <w:r w:rsidR="00DF37C8">
        <w:t> </w:t>
      </w:r>
      <w:r w:rsidRPr="005F11A9">
        <w:t>563/1991 Sb., o účetnictví, ve znění pozdějších předpisů, pro některé vybrané účetní jednotky</w:t>
      </w:r>
    </w:p>
    <w:p w14:paraId="35F942B1" w14:textId="425F9AB6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uznatelné náklady: např. nákladné kompenzační pomůcky (př. polohovatelné židle)</w:t>
      </w:r>
    </w:p>
    <w:p w14:paraId="57C086E4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605769EA" w14:textId="59ECACBF" w:rsidR="005F11A9" w:rsidRPr="002769E2" w:rsidRDefault="002769E2" w:rsidP="00DF37C8">
      <w:pPr>
        <w:spacing w:before="120" w:line="276" w:lineRule="auto"/>
        <w:jc w:val="both"/>
        <w:rPr>
          <w:b/>
          <w:bCs/>
          <w:i/>
          <w:iCs/>
          <w:u w:val="single"/>
        </w:rPr>
      </w:pPr>
      <w:r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Drobný dlouhodobý nehmotný majetek</w:t>
      </w:r>
    </w:p>
    <w:p w14:paraId="2EC35A59" w14:textId="77777777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176DCE05" w14:textId="77777777" w:rsidR="005F11A9" w:rsidRPr="005128EC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minimální cena jedné položky </w:t>
      </w:r>
      <w:r w:rsidRPr="002769E2">
        <w:rPr>
          <w:b/>
          <w:bCs/>
          <w:u w:val="dotted"/>
        </w:rPr>
        <w:t>7 000 Kč</w:t>
      </w:r>
      <w:r w:rsidRPr="005128EC">
        <w:rPr>
          <w:u w:val="dotted"/>
        </w:rPr>
        <w:t xml:space="preserve"> a maximální cena jedné položky </w:t>
      </w:r>
      <w:r w:rsidRPr="002769E2">
        <w:rPr>
          <w:b/>
          <w:bCs/>
          <w:u w:val="dotted"/>
        </w:rPr>
        <w:t>60 000 Kč</w:t>
      </w:r>
    </w:p>
    <w:p w14:paraId="6A854671" w14:textId="7A736D5F" w:rsidR="005F11A9" w:rsidRPr="00055104" w:rsidRDefault="005F11A9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>
        <w:t>dle vyhlášky č. 410/2009 Sb., kterou se provádějí některá ustanovení zákona č.</w:t>
      </w:r>
      <w:r w:rsidR="00DF37C8">
        <w:t> </w:t>
      </w:r>
      <w:r>
        <w:t>563/1991 Sb., o účetnictví, ve znění pozdějších předpisů, pro některé vybrané účetní jednotky</w:t>
      </w:r>
    </w:p>
    <w:p w14:paraId="08A4A10E" w14:textId="28E217B9" w:rsidR="005F11A9" w:rsidRPr="00055104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uznatelné náklady: např. nákup software</w:t>
      </w:r>
    </w:p>
    <w:p w14:paraId="79CA51B4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4ED60C75" w14:textId="3D8259DF" w:rsidR="00055104" w:rsidRPr="002769E2" w:rsidRDefault="002769E2" w:rsidP="00DF37C8">
      <w:pPr>
        <w:spacing w:before="120" w:line="276" w:lineRule="auto"/>
        <w:jc w:val="both"/>
        <w:rPr>
          <w:b/>
          <w:bCs/>
          <w:i/>
          <w:iCs/>
          <w:u w:val="single"/>
        </w:rPr>
      </w:pPr>
      <w:r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Drobný dlouhodobý hmotný majetek</w:t>
      </w:r>
    </w:p>
    <w:p w14:paraId="023DCA7F" w14:textId="77777777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178E1752" w14:textId="77777777" w:rsidR="005F11A9" w:rsidRPr="005128EC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minimální cena jedné položky </w:t>
      </w:r>
      <w:r w:rsidRPr="002769E2">
        <w:rPr>
          <w:b/>
          <w:bCs/>
          <w:u w:val="dotted"/>
        </w:rPr>
        <w:t>3 000 Kč</w:t>
      </w:r>
      <w:r w:rsidRPr="005128EC">
        <w:rPr>
          <w:u w:val="dotted"/>
        </w:rPr>
        <w:t xml:space="preserve"> a maximální cena jedné položky </w:t>
      </w:r>
      <w:r w:rsidRPr="002769E2">
        <w:rPr>
          <w:b/>
          <w:bCs/>
          <w:u w:val="dotted"/>
        </w:rPr>
        <w:t>40 000 Kč</w:t>
      </w:r>
    </w:p>
    <w:p w14:paraId="41216C93" w14:textId="2A48CAAF" w:rsidR="005F11A9" w:rsidRDefault="005F11A9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>
        <w:t>dle vyhlášky č. 410/2009 Sb., kterou se provádějí některá ustanovení zákona č.</w:t>
      </w:r>
      <w:r w:rsidR="00DF37C8">
        <w:t> </w:t>
      </w:r>
      <w:r>
        <w:t>563/1991 Sb., o účetnictví, ve znění pozdějších předpisů, pro některé vybrané účetní jednotky</w:t>
      </w:r>
    </w:p>
    <w:p w14:paraId="1876022A" w14:textId="5A50EFC5" w:rsidR="005F11A9" w:rsidRPr="00055104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uznatelné náklady: např. notebooky, tablety, méně nákladné kompenzační pomůcky apod.</w:t>
      </w:r>
    </w:p>
    <w:p w14:paraId="23B2FB8D" w14:textId="77777777" w:rsidR="002769E2" w:rsidRDefault="002769E2" w:rsidP="00DF37C8">
      <w:pPr>
        <w:spacing w:before="120" w:line="276" w:lineRule="auto"/>
        <w:jc w:val="both"/>
        <w:outlineLvl w:val="0"/>
        <w:rPr>
          <w:i/>
          <w:iCs/>
          <w:u w:val="single"/>
          <w:shd w:val="clear" w:color="auto" w:fill="E2EFD9" w:themeFill="accent6" w:themeFillTint="33"/>
        </w:rPr>
      </w:pPr>
    </w:p>
    <w:p w14:paraId="588F8828" w14:textId="7B05AC61" w:rsidR="00055104" w:rsidRPr="005128EC" w:rsidRDefault="002769E2" w:rsidP="00DF37C8">
      <w:pPr>
        <w:spacing w:before="120" w:line="276" w:lineRule="auto"/>
        <w:jc w:val="both"/>
        <w:outlineLvl w:val="0"/>
        <w:rPr>
          <w:i/>
          <w:iCs/>
          <w:u w:val="single"/>
        </w:rPr>
      </w:pPr>
      <w:r w:rsidRPr="002769E2">
        <w:rPr>
          <w:i/>
          <w:iCs/>
          <w:u w:val="single"/>
          <w:shd w:val="clear" w:color="auto" w:fill="DEEAF6" w:themeFill="accent5" w:themeFillTint="33"/>
        </w:rPr>
        <w:t>N</w:t>
      </w:r>
      <w:r w:rsidR="00055104" w:rsidRPr="002769E2">
        <w:rPr>
          <w:i/>
          <w:iCs/>
          <w:u w:val="single"/>
          <w:shd w:val="clear" w:color="auto" w:fill="DEEAF6" w:themeFill="accent5" w:themeFillTint="33"/>
        </w:rPr>
        <w:t xml:space="preserve">ákup </w:t>
      </w:r>
      <w:r w:rsidR="00055104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materiálu</w:t>
      </w:r>
    </w:p>
    <w:p w14:paraId="6941DF95" w14:textId="37CAB373" w:rsidR="002769E2" w:rsidRDefault="002769E2" w:rsidP="002769E2">
      <w:pPr>
        <w:pStyle w:val="Odstavecseseznamem"/>
        <w:numPr>
          <w:ilvl w:val="0"/>
          <w:numId w:val="11"/>
        </w:numPr>
        <w:spacing w:before="120" w:line="276" w:lineRule="auto"/>
        <w:jc w:val="both"/>
        <w:outlineLvl w:val="0"/>
      </w:pPr>
      <w:r>
        <w:t>bez omezení výše ceny jedné položky</w:t>
      </w:r>
    </w:p>
    <w:p w14:paraId="6D99E42F" w14:textId="1FB7CD0B" w:rsidR="005F11A9" w:rsidRPr="005128EC" w:rsidRDefault="005F11A9" w:rsidP="002769E2">
      <w:pPr>
        <w:pStyle w:val="Odstavecseseznamem"/>
        <w:numPr>
          <w:ilvl w:val="0"/>
          <w:numId w:val="11"/>
        </w:numPr>
        <w:spacing w:before="120" w:line="276" w:lineRule="auto"/>
        <w:jc w:val="both"/>
        <w:outlineLvl w:val="0"/>
      </w:pPr>
      <w:r w:rsidRPr="005128EC">
        <w:t>uznatelné náklady: spotřební materiál – např. papíry, CD, pomůcky, učebnice atd.</w:t>
      </w:r>
    </w:p>
    <w:p w14:paraId="706B85E6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5593CFEF" w14:textId="36E7644B" w:rsidR="00055104" w:rsidRPr="000721EE" w:rsidRDefault="002769E2" w:rsidP="00DF37C8">
      <w:pPr>
        <w:spacing w:before="120" w:line="276" w:lineRule="auto"/>
        <w:jc w:val="both"/>
        <w:rPr>
          <w:i/>
          <w:iCs/>
          <w:u w:val="single"/>
        </w:rPr>
      </w:pPr>
      <w:r w:rsidRPr="002769E2">
        <w:rPr>
          <w:i/>
          <w:iCs/>
          <w:u w:val="single"/>
          <w:shd w:val="clear" w:color="auto" w:fill="DEEAF6" w:themeFill="accent5" w:themeFillTint="33"/>
        </w:rPr>
        <w:t>N</w:t>
      </w:r>
      <w:r w:rsidR="00055104" w:rsidRPr="002769E2">
        <w:rPr>
          <w:i/>
          <w:iCs/>
          <w:u w:val="single"/>
          <w:shd w:val="clear" w:color="auto" w:fill="DEEAF6" w:themeFill="accent5" w:themeFillTint="33"/>
        </w:rPr>
        <w:t xml:space="preserve">ákup </w:t>
      </w:r>
      <w:r w:rsidR="00055104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služeb</w:t>
      </w:r>
    </w:p>
    <w:p w14:paraId="5EE276BB" w14:textId="1D9A0476" w:rsidR="000721EE" w:rsidRPr="00577299" w:rsidRDefault="005F11A9" w:rsidP="00577299">
      <w:pPr>
        <w:pStyle w:val="Odstavecseseznamem"/>
        <w:numPr>
          <w:ilvl w:val="0"/>
          <w:numId w:val="6"/>
        </w:numPr>
        <w:spacing w:before="120" w:after="160" w:line="259" w:lineRule="auto"/>
        <w:jc w:val="both"/>
        <w:rPr>
          <w:b/>
          <w:bCs/>
        </w:rPr>
      </w:pPr>
      <w:r>
        <w:t>uznatelné náklady: oprava a údržba dlouhodobého hmotném majetku</w:t>
      </w:r>
      <w:r w:rsidR="00577299">
        <w:t xml:space="preserve"> </w:t>
      </w:r>
      <w:r w:rsidR="00577299">
        <w:t>(kompenzačních pomůcek),</w:t>
      </w:r>
      <w:r w:rsidR="00577299">
        <w:t xml:space="preserve"> </w:t>
      </w:r>
      <w:r w:rsidR="00577299">
        <w:t>školení pro práci s kompenzačními pomůckami</w:t>
      </w:r>
    </w:p>
    <w:p w14:paraId="6B3C89D7" w14:textId="77777777" w:rsidR="00577299" w:rsidRDefault="00577299" w:rsidP="00577299">
      <w:pPr>
        <w:spacing w:before="120" w:after="160" w:line="259" w:lineRule="auto"/>
        <w:jc w:val="both"/>
        <w:rPr>
          <w:b/>
          <w:bCs/>
        </w:rPr>
      </w:pPr>
    </w:p>
    <w:p w14:paraId="00594393" w14:textId="1520C349" w:rsidR="00577299" w:rsidRPr="00577299" w:rsidRDefault="00577299" w:rsidP="00577299">
      <w:pPr>
        <w:spacing w:before="120" w:line="276" w:lineRule="auto"/>
        <w:jc w:val="both"/>
        <w:rPr>
          <w:b/>
          <w:bCs/>
          <w:i/>
          <w:iCs/>
          <w:u w:val="single"/>
          <w:shd w:val="clear" w:color="auto" w:fill="DEEAF6" w:themeFill="accent5" w:themeFillTint="33"/>
        </w:rPr>
      </w:pPr>
      <w:r w:rsidRPr="00577299">
        <w:rPr>
          <w:b/>
          <w:bCs/>
          <w:i/>
          <w:iCs/>
          <w:u w:val="single"/>
          <w:shd w:val="clear" w:color="auto" w:fill="DEEAF6" w:themeFill="accent5" w:themeFillTint="33"/>
        </w:rPr>
        <w:t>Osobní náklady</w:t>
      </w:r>
    </w:p>
    <w:p w14:paraId="3B5BCB56" w14:textId="735CFABB" w:rsidR="00577299" w:rsidRPr="00577299" w:rsidRDefault="00577299" w:rsidP="00577299">
      <w:pPr>
        <w:pStyle w:val="Odstavecseseznamem"/>
        <w:numPr>
          <w:ilvl w:val="0"/>
          <w:numId w:val="6"/>
        </w:numPr>
        <w:spacing w:before="120" w:after="160" w:line="259" w:lineRule="auto"/>
        <w:jc w:val="both"/>
      </w:pPr>
      <w:r w:rsidRPr="00577299">
        <w:t>školení (</w:t>
      </w:r>
      <w:proofErr w:type="spellStart"/>
      <w:r w:rsidRPr="00577299">
        <w:t>lektorné</w:t>
      </w:r>
      <w:proofErr w:type="spellEnd"/>
      <w:r w:rsidRPr="00577299">
        <w:t>) pro práci s</w:t>
      </w:r>
      <w:r>
        <w:t> </w:t>
      </w:r>
      <w:r w:rsidRPr="00577299">
        <w:t>kompenzačními</w:t>
      </w:r>
      <w:r>
        <w:t xml:space="preserve"> </w:t>
      </w:r>
      <w:r w:rsidRPr="00577299">
        <w:t>pomůckami, pokud není zahrnuto v</w:t>
      </w:r>
      <w:r>
        <w:t> </w:t>
      </w:r>
      <w:r w:rsidRPr="00577299">
        <w:t>nákupu služeb.</w:t>
      </w:r>
    </w:p>
    <w:sectPr w:rsidR="00577299" w:rsidRPr="00577299" w:rsidSect="002769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BF3"/>
    <w:multiLevelType w:val="hybridMultilevel"/>
    <w:tmpl w:val="32041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D09"/>
    <w:multiLevelType w:val="hybridMultilevel"/>
    <w:tmpl w:val="B68CA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508B"/>
    <w:multiLevelType w:val="hybridMultilevel"/>
    <w:tmpl w:val="5308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1AAC"/>
    <w:multiLevelType w:val="hybridMultilevel"/>
    <w:tmpl w:val="E5CC7A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6102"/>
    <w:multiLevelType w:val="hybridMultilevel"/>
    <w:tmpl w:val="9B8E2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2D6CDC"/>
    <w:multiLevelType w:val="hybridMultilevel"/>
    <w:tmpl w:val="B012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7EDA"/>
    <w:multiLevelType w:val="hybridMultilevel"/>
    <w:tmpl w:val="8D32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7666"/>
    <w:multiLevelType w:val="hybridMultilevel"/>
    <w:tmpl w:val="FEC447B2"/>
    <w:lvl w:ilvl="0" w:tplc="D60056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F5881"/>
    <w:multiLevelType w:val="hybridMultilevel"/>
    <w:tmpl w:val="1176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B2555"/>
    <w:multiLevelType w:val="hybridMultilevel"/>
    <w:tmpl w:val="9E48B2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04595">
    <w:abstractNumId w:val="2"/>
  </w:num>
  <w:num w:numId="2" w16cid:durableId="1426341309">
    <w:abstractNumId w:val="5"/>
  </w:num>
  <w:num w:numId="3" w16cid:durableId="18288327">
    <w:abstractNumId w:val="0"/>
  </w:num>
  <w:num w:numId="4" w16cid:durableId="908879778">
    <w:abstractNumId w:val="10"/>
  </w:num>
  <w:num w:numId="5" w16cid:durableId="767501979">
    <w:abstractNumId w:val="6"/>
  </w:num>
  <w:num w:numId="6" w16cid:durableId="878082262">
    <w:abstractNumId w:val="9"/>
  </w:num>
  <w:num w:numId="7" w16cid:durableId="577784257">
    <w:abstractNumId w:val="4"/>
  </w:num>
  <w:num w:numId="8" w16cid:durableId="2009361165">
    <w:abstractNumId w:val="1"/>
  </w:num>
  <w:num w:numId="9" w16cid:durableId="1890726704">
    <w:abstractNumId w:val="8"/>
  </w:num>
  <w:num w:numId="10" w16cid:durableId="2137137748">
    <w:abstractNumId w:val="3"/>
  </w:num>
  <w:num w:numId="11" w16cid:durableId="1442263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04"/>
    <w:rsid w:val="00055104"/>
    <w:rsid w:val="000721EE"/>
    <w:rsid w:val="001D025B"/>
    <w:rsid w:val="002769E2"/>
    <w:rsid w:val="005128EC"/>
    <w:rsid w:val="00577299"/>
    <w:rsid w:val="005F11A9"/>
    <w:rsid w:val="00AF4658"/>
    <w:rsid w:val="00CD483B"/>
    <w:rsid w:val="00DF37C8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B597"/>
  <w15:chartTrackingRefBased/>
  <w15:docId w15:val="{0C1BBD6A-4104-4797-BAA5-11B3B3E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5</cp:revision>
  <dcterms:created xsi:type="dcterms:W3CDTF">2022-12-19T14:26:00Z</dcterms:created>
  <dcterms:modified xsi:type="dcterms:W3CDTF">2023-12-20T08:16:00Z</dcterms:modified>
</cp:coreProperties>
</file>